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28AC2" w14:textId="433B167A" w:rsidR="00855298" w:rsidRPr="009F6FC2" w:rsidRDefault="00C86EEB" w:rsidP="009F6FC2">
      <w:pPr>
        <w:jc w:val="both"/>
        <w:rPr>
          <w:rFonts w:asciiTheme="majorHAnsi" w:hAnsiTheme="majorHAnsi"/>
          <w:sz w:val="20"/>
          <w:szCs w:val="20"/>
          <w:lang w:val="en-GB"/>
        </w:rPr>
      </w:pPr>
      <w:bookmarkStart w:id="0" w:name="_Toc477005124"/>
      <w:bookmarkStart w:id="1" w:name="_GoBack"/>
      <w:bookmarkEnd w:id="1"/>
      <w:r>
        <w:rPr>
          <w:rFonts w:asciiTheme="majorHAnsi" w:hAnsiTheme="majorHAnsi"/>
          <w:b/>
          <w:bCs/>
          <w:sz w:val="20"/>
          <w:szCs w:val="20"/>
          <w:lang w:val="en-GB"/>
        </w:rPr>
        <w:t>Title</w:t>
      </w:r>
      <w:r w:rsidR="00173E4C" w:rsidRPr="006D13C7">
        <w:rPr>
          <w:rFonts w:asciiTheme="majorHAnsi" w:hAnsiTheme="majorHAnsi"/>
          <w:b/>
          <w:bCs/>
          <w:sz w:val="20"/>
          <w:szCs w:val="20"/>
          <w:lang w:val="en-GB"/>
        </w:rPr>
        <w:t xml:space="preserve">: </w:t>
      </w:r>
      <w:bookmarkEnd w:id="0"/>
      <w:r w:rsidR="009F6FC2" w:rsidRPr="009F6FC2">
        <w:rPr>
          <w:rFonts w:asciiTheme="majorHAnsi" w:hAnsiTheme="majorHAnsi"/>
          <w:sz w:val="20"/>
          <w:szCs w:val="20"/>
          <w:lang w:val="en-GB"/>
        </w:rPr>
        <w:t>Life Cycle Cost (LCC) and Sustainability.</w:t>
      </w:r>
      <w:r w:rsidR="009F6FC2">
        <w:rPr>
          <w:rFonts w:asciiTheme="majorHAnsi" w:hAnsiTheme="majorHAnsi"/>
          <w:sz w:val="20"/>
          <w:szCs w:val="20"/>
          <w:lang w:val="en-GB"/>
        </w:rPr>
        <w:t xml:space="preserve"> </w:t>
      </w:r>
      <w:r w:rsidR="009F6FC2" w:rsidRPr="009F6FC2">
        <w:rPr>
          <w:rFonts w:asciiTheme="majorHAnsi" w:hAnsiTheme="majorHAnsi"/>
          <w:sz w:val="20"/>
          <w:szCs w:val="20"/>
          <w:lang w:val="en-GB"/>
        </w:rPr>
        <w:t>Proposal of an IFC structure to implement LCC during the design stage of buildings.</w:t>
      </w:r>
    </w:p>
    <w:p w14:paraId="1B3802CE" w14:textId="77777777" w:rsidR="00F403A4" w:rsidRPr="006D13C7" w:rsidRDefault="00F403A4" w:rsidP="00173E4C">
      <w:pPr>
        <w:spacing w:after="120"/>
        <w:jc w:val="both"/>
        <w:rPr>
          <w:rFonts w:asciiTheme="majorHAnsi" w:hAnsiTheme="majorHAnsi"/>
          <w:bCs/>
          <w:sz w:val="20"/>
          <w:szCs w:val="20"/>
          <w:lang w:val="en-GB"/>
        </w:rPr>
      </w:pPr>
    </w:p>
    <w:p w14:paraId="715FB0DF" w14:textId="47785A99" w:rsidR="00173E4C" w:rsidRPr="006D13C7" w:rsidRDefault="00C86EEB" w:rsidP="00173E4C">
      <w:pPr>
        <w:spacing w:after="120"/>
        <w:jc w:val="both"/>
        <w:rPr>
          <w:rFonts w:asciiTheme="majorHAnsi" w:hAnsiTheme="majorHAnsi"/>
          <w:b/>
          <w:bCs/>
          <w:sz w:val="20"/>
          <w:szCs w:val="20"/>
        </w:rPr>
      </w:pPr>
      <w:r>
        <w:rPr>
          <w:rFonts w:asciiTheme="majorHAnsi" w:hAnsiTheme="majorHAnsi"/>
          <w:b/>
          <w:bCs/>
          <w:sz w:val="20"/>
          <w:szCs w:val="20"/>
        </w:rPr>
        <w:t>Authors</w:t>
      </w:r>
      <w:r w:rsidR="00173E4C" w:rsidRPr="006D13C7">
        <w:rPr>
          <w:rFonts w:asciiTheme="majorHAnsi" w:hAnsiTheme="majorHAnsi"/>
          <w:b/>
          <w:bCs/>
          <w:sz w:val="20"/>
          <w:szCs w:val="20"/>
        </w:rPr>
        <w:t xml:space="preserve">: </w:t>
      </w:r>
    </w:p>
    <w:p w14:paraId="589476C3" w14:textId="77777777" w:rsidR="00173E4C" w:rsidRPr="00C86EEB" w:rsidRDefault="00173E4C" w:rsidP="00173E4C">
      <w:pPr>
        <w:spacing w:after="120"/>
        <w:jc w:val="both"/>
        <w:rPr>
          <w:rFonts w:asciiTheme="majorHAnsi" w:hAnsiTheme="majorHAnsi"/>
          <w:bCs/>
          <w:sz w:val="20"/>
          <w:szCs w:val="20"/>
        </w:rPr>
      </w:pPr>
    </w:p>
    <w:p w14:paraId="33B0FB32" w14:textId="7CCE8224" w:rsidR="00C86EEB" w:rsidRPr="00660A2B" w:rsidRDefault="009F6FC2" w:rsidP="00C86EEB">
      <w:pPr>
        <w:jc w:val="both"/>
        <w:rPr>
          <w:rFonts w:asciiTheme="majorHAnsi" w:hAnsiTheme="majorHAnsi"/>
          <w:sz w:val="20"/>
          <w:szCs w:val="20"/>
        </w:rPr>
      </w:pPr>
      <w:r>
        <w:rPr>
          <w:rFonts w:asciiTheme="majorHAnsi" w:hAnsiTheme="majorHAnsi"/>
          <w:sz w:val="20"/>
          <w:szCs w:val="20"/>
        </w:rPr>
        <w:t>Ignacio Bernardino</w:t>
      </w:r>
      <w:r w:rsidR="00520202">
        <w:rPr>
          <w:rFonts w:asciiTheme="majorHAnsi" w:hAnsiTheme="majorHAnsi"/>
          <w:sz w:val="20"/>
          <w:szCs w:val="20"/>
        </w:rPr>
        <w:t>-Galeana</w:t>
      </w:r>
      <w:r w:rsidR="00C86EEB" w:rsidRPr="00173E4C">
        <w:rPr>
          <w:rFonts w:asciiTheme="majorHAnsi" w:hAnsiTheme="majorHAnsi"/>
          <w:sz w:val="20"/>
          <w:szCs w:val="20"/>
          <w:vertAlign w:val="superscript"/>
        </w:rPr>
        <w:t>a</w:t>
      </w:r>
      <w:r w:rsidR="00C86EEB" w:rsidRPr="00173E4C">
        <w:rPr>
          <w:rFonts w:asciiTheme="majorHAnsi" w:hAnsiTheme="majorHAnsi"/>
          <w:sz w:val="20"/>
          <w:szCs w:val="20"/>
        </w:rPr>
        <w:t xml:space="preserve">, </w:t>
      </w:r>
      <w:r>
        <w:rPr>
          <w:rFonts w:asciiTheme="majorHAnsi" w:hAnsiTheme="majorHAnsi"/>
          <w:sz w:val="20"/>
          <w:szCs w:val="20"/>
        </w:rPr>
        <w:t>Carmen Llatas</w:t>
      </w:r>
      <w:r w:rsidR="00770062">
        <w:rPr>
          <w:rFonts w:asciiTheme="majorHAnsi" w:hAnsiTheme="majorHAnsi"/>
          <w:sz w:val="20"/>
          <w:szCs w:val="20"/>
          <w:vertAlign w:val="superscript"/>
        </w:rPr>
        <w:t>b</w:t>
      </w:r>
      <w:r>
        <w:rPr>
          <w:rFonts w:asciiTheme="majorHAnsi" w:hAnsiTheme="majorHAnsi"/>
          <w:sz w:val="20"/>
          <w:szCs w:val="20"/>
        </w:rPr>
        <w:t xml:space="preserve">, </w:t>
      </w:r>
      <w:r w:rsidR="0005670C" w:rsidRPr="0005670C">
        <w:rPr>
          <w:rFonts w:asciiTheme="majorHAnsi" w:hAnsiTheme="majorHAnsi"/>
          <w:sz w:val="20"/>
          <w:szCs w:val="20"/>
        </w:rPr>
        <w:t>María Victoria Montes</w:t>
      </w:r>
      <w:r w:rsidR="00770062">
        <w:rPr>
          <w:rFonts w:asciiTheme="majorHAnsi" w:hAnsiTheme="majorHAnsi"/>
          <w:sz w:val="20"/>
          <w:szCs w:val="20"/>
          <w:vertAlign w:val="superscript"/>
        </w:rPr>
        <w:t>c</w:t>
      </w:r>
      <w:r w:rsidR="00C86EEB">
        <w:rPr>
          <w:rFonts w:asciiTheme="majorHAnsi" w:hAnsiTheme="majorHAnsi"/>
          <w:sz w:val="20"/>
          <w:szCs w:val="20"/>
        </w:rPr>
        <w:t xml:space="preserve">, </w:t>
      </w:r>
      <w:r w:rsidR="00520202" w:rsidRPr="00520202">
        <w:rPr>
          <w:rFonts w:asciiTheme="majorHAnsi" w:hAnsiTheme="majorHAnsi"/>
          <w:sz w:val="20"/>
          <w:szCs w:val="20"/>
        </w:rPr>
        <w:t xml:space="preserve">Bernardette </w:t>
      </w:r>
      <w:r w:rsidR="00520202">
        <w:rPr>
          <w:rFonts w:asciiTheme="majorHAnsi" w:hAnsiTheme="majorHAnsi"/>
          <w:sz w:val="20"/>
          <w:szCs w:val="20"/>
        </w:rPr>
        <w:t>Soust-Verdaguer</w:t>
      </w:r>
      <w:r w:rsidR="00770062">
        <w:rPr>
          <w:rFonts w:asciiTheme="majorHAnsi" w:hAnsiTheme="majorHAnsi"/>
          <w:sz w:val="20"/>
          <w:szCs w:val="20"/>
          <w:vertAlign w:val="superscript"/>
        </w:rPr>
        <w:t>b</w:t>
      </w:r>
      <w:r w:rsidR="00C86EEB">
        <w:rPr>
          <w:rFonts w:asciiTheme="majorHAnsi" w:hAnsiTheme="majorHAnsi"/>
          <w:sz w:val="20"/>
          <w:szCs w:val="20"/>
        </w:rPr>
        <w:t>, Jacinto Canivell</w:t>
      </w:r>
      <w:r w:rsidR="00770062">
        <w:rPr>
          <w:rFonts w:asciiTheme="majorHAnsi" w:hAnsiTheme="majorHAnsi"/>
          <w:sz w:val="20"/>
          <w:szCs w:val="20"/>
          <w:vertAlign w:val="superscript"/>
        </w:rPr>
        <w:t>c</w:t>
      </w:r>
      <w:r w:rsidR="00660A2B">
        <w:rPr>
          <w:rFonts w:asciiTheme="majorHAnsi" w:hAnsiTheme="majorHAnsi"/>
          <w:bCs/>
          <w:sz w:val="20"/>
          <w:szCs w:val="20"/>
        </w:rPr>
        <w:t>, Pedro Meda</w:t>
      </w:r>
      <w:r w:rsidR="00770062">
        <w:rPr>
          <w:rFonts w:asciiTheme="majorHAnsi" w:hAnsiTheme="majorHAnsi"/>
          <w:bCs/>
          <w:sz w:val="20"/>
          <w:szCs w:val="20"/>
          <w:vertAlign w:val="superscript"/>
        </w:rPr>
        <w:t>d</w:t>
      </w:r>
    </w:p>
    <w:p w14:paraId="27A1844F" w14:textId="77777777" w:rsidR="00C86EEB" w:rsidRPr="00173E4C" w:rsidRDefault="00C86EEB" w:rsidP="00C86EEB">
      <w:pPr>
        <w:jc w:val="both"/>
        <w:rPr>
          <w:rFonts w:asciiTheme="majorHAnsi" w:hAnsiTheme="majorHAnsi"/>
          <w:sz w:val="20"/>
          <w:szCs w:val="20"/>
        </w:rPr>
      </w:pPr>
    </w:p>
    <w:p w14:paraId="0289842E" w14:textId="67ABE832" w:rsidR="00C86EEB" w:rsidRPr="00770062" w:rsidRDefault="00C86EEB" w:rsidP="00660A2B">
      <w:pPr>
        <w:jc w:val="both"/>
        <w:rPr>
          <w:rFonts w:asciiTheme="majorHAnsi" w:hAnsiTheme="majorHAnsi"/>
          <w:sz w:val="20"/>
          <w:szCs w:val="20"/>
        </w:rPr>
      </w:pPr>
      <w:r w:rsidRPr="00770062">
        <w:rPr>
          <w:rFonts w:asciiTheme="majorHAnsi" w:hAnsiTheme="majorHAnsi"/>
          <w:sz w:val="20"/>
          <w:szCs w:val="20"/>
          <w:vertAlign w:val="superscript"/>
        </w:rPr>
        <w:t>a</w:t>
      </w:r>
      <w:r w:rsidRPr="00770062">
        <w:rPr>
          <w:rFonts w:asciiTheme="majorHAnsi" w:hAnsiTheme="majorHAnsi"/>
          <w:sz w:val="20"/>
          <w:szCs w:val="20"/>
        </w:rPr>
        <w:t xml:space="preserve"> </w:t>
      </w:r>
      <w:r w:rsidR="00660A2B" w:rsidRPr="00770062">
        <w:rPr>
          <w:rFonts w:asciiTheme="majorHAnsi" w:hAnsiTheme="majorHAnsi"/>
          <w:sz w:val="20"/>
          <w:szCs w:val="20"/>
        </w:rPr>
        <w:t>Universidad de Sevilla, Spain</w:t>
      </w:r>
    </w:p>
    <w:p w14:paraId="607FA3FD" w14:textId="6F043AAB" w:rsidR="00660A2B" w:rsidRPr="00770062" w:rsidRDefault="00660A2B" w:rsidP="00660A2B">
      <w:pPr>
        <w:jc w:val="both"/>
        <w:rPr>
          <w:rFonts w:asciiTheme="majorHAnsi" w:hAnsiTheme="majorHAnsi"/>
          <w:sz w:val="20"/>
          <w:szCs w:val="20"/>
        </w:rPr>
      </w:pPr>
      <w:r w:rsidRPr="00770062">
        <w:rPr>
          <w:rFonts w:asciiTheme="majorHAnsi" w:hAnsiTheme="majorHAnsi"/>
          <w:sz w:val="20"/>
          <w:szCs w:val="20"/>
          <w:vertAlign w:val="superscript"/>
        </w:rPr>
        <w:t>b</w:t>
      </w:r>
      <w:r w:rsidRPr="00770062">
        <w:rPr>
          <w:rFonts w:asciiTheme="majorHAnsi" w:hAnsiTheme="majorHAnsi"/>
          <w:sz w:val="20"/>
          <w:szCs w:val="20"/>
        </w:rPr>
        <w:t xml:space="preserve"> University of Porto, Portugal</w:t>
      </w:r>
    </w:p>
    <w:p w14:paraId="48F7AB9E" w14:textId="77777777" w:rsidR="00660A2B" w:rsidRPr="00770062" w:rsidRDefault="00660A2B" w:rsidP="00660A2B">
      <w:pPr>
        <w:jc w:val="both"/>
        <w:rPr>
          <w:rFonts w:asciiTheme="majorHAnsi" w:hAnsiTheme="majorHAnsi"/>
          <w:sz w:val="20"/>
          <w:szCs w:val="20"/>
        </w:rPr>
      </w:pPr>
    </w:p>
    <w:p w14:paraId="4C90ED96" w14:textId="29EC41AE" w:rsidR="00770062" w:rsidRPr="00770062" w:rsidRDefault="00770062" w:rsidP="00770062">
      <w:pPr>
        <w:jc w:val="both"/>
        <w:rPr>
          <w:rFonts w:asciiTheme="majorHAnsi" w:hAnsiTheme="majorHAnsi"/>
          <w:sz w:val="20"/>
          <w:szCs w:val="20"/>
        </w:rPr>
      </w:pPr>
      <w:r>
        <w:rPr>
          <w:rFonts w:asciiTheme="majorHAnsi" w:hAnsiTheme="majorHAnsi"/>
          <w:sz w:val="20"/>
          <w:szCs w:val="20"/>
        </w:rPr>
        <w:t>(</w:t>
      </w:r>
      <w:r w:rsidRPr="00770062">
        <w:rPr>
          <w:rFonts w:asciiTheme="majorHAnsi" w:hAnsiTheme="majorHAnsi"/>
          <w:sz w:val="20"/>
          <w:szCs w:val="20"/>
        </w:rPr>
        <w:t>a</w:t>
      </w:r>
      <w:r>
        <w:rPr>
          <w:rFonts w:asciiTheme="majorHAnsi" w:hAnsiTheme="majorHAnsi"/>
          <w:sz w:val="20"/>
          <w:szCs w:val="20"/>
        </w:rPr>
        <w:t>)</w:t>
      </w:r>
      <w:r w:rsidRPr="00770062">
        <w:rPr>
          <w:rFonts w:asciiTheme="majorHAnsi" w:hAnsiTheme="majorHAnsi"/>
          <w:sz w:val="20"/>
          <w:szCs w:val="20"/>
        </w:rPr>
        <w:t xml:space="preserve"> Doctorate in Architecture programme, Instituto Universitario de Arquitectura y Ciencias de la Construcción, Escuela Técnica Superior de Arquitectura, Universidad de Sevilla</w:t>
      </w:r>
      <w:r>
        <w:rPr>
          <w:rFonts w:asciiTheme="majorHAnsi" w:hAnsiTheme="majorHAnsi"/>
          <w:sz w:val="20"/>
          <w:szCs w:val="20"/>
        </w:rPr>
        <w:t>,</w:t>
      </w:r>
      <w:r w:rsidRPr="00770062">
        <w:rPr>
          <w:rFonts w:asciiTheme="majorHAnsi" w:hAnsiTheme="majorHAnsi"/>
          <w:sz w:val="20"/>
          <w:szCs w:val="20"/>
        </w:rPr>
        <w:t xml:space="preserve"> PhD student, galeanaignacio@gmail.com</w:t>
      </w:r>
    </w:p>
    <w:p w14:paraId="6EF75FC4" w14:textId="6A7B77B0" w:rsidR="00770062" w:rsidRPr="00770062" w:rsidRDefault="00770062" w:rsidP="00770062">
      <w:pPr>
        <w:jc w:val="both"/>
        <w:rPr>
          <w:rFonts w:asciiTheme="majorHAnsi" w:hAnsiTheme="majorHAnsi"/>
          <w:sz w:val="20"/>
          <w:szCs w:val="20"/>
        </w:rPr>
      </w:pPr>
      <w:r w:rsidRPr="00770062">
        <w:rPr>
          <w:rFonts w:asciiTheme="majorHAnsi" w:hAnsiTheme="majorHAnsi"/>
          <w:sz w:val="20"/>
          <w:szCs w:val="20"/>
        </w:rPr>
        <w:t>(b) Instituto Universitario de Arquitectura y Ciencias de la Construcción, Escuela Técnica Superior de Arquitectura, Universidad de Sevilla.</w:t>
      </w:r>
      <w:r>
        <w:rPr>
          <w:rFonts w:asciiTheme="majorHAnsi" w:hAnsiTheme="majorHAnsi"/>
          <w:sz w:val="20"/>
          <w:szCs w:val="20"/>
        </w:rPr>
        <w:t xml:space="preserve"> </w:t>
      </w:r>
    </w:p>
    <w:p w14:paraId="7F40F1BC" w14:textId="51AF1ABC" w:rsidR="00660A2B" w:rsidRPr="00770062" w:rsidRDefault="00770062" w:rsidP="00770062">
      <w:pPr>
        <w:jc w:val="both"/>
        <w:rPr>
          <w:rFonts w:asciiTheme="majorHAnsi" w:hAnsiTheme="majorHAnsi"/>
          <w:sz w:val="20"/>
          <w:szCs w:val="20"/>
          <w:lang w:val="en-US"/>
        </w:rPr>
      </w:pPr>
      <w:r w:rsidRPr="00770062">
        <w:rPr>
          <w:rFonts w:asciiTheme="majorHAnsi" w:hAnsiTheme="majorHAnsi"/>
          <w:sz w:val="20"/>
          <w:szCs w:val="20"/>
          <w:lang w:val="en-US"/>
        </w:rPr>
        <w:t>(c) Department of Building Construction II, Universidad de Sevilla, Reina Mercedes 4A, 41012 Seville, Spain</w:t>
      </w:r>
    </w:p>
    <w:p w14:paraId="1289F16F" w14:textId="767D12ED" w:rsidR="00770062" w:rsidRPr="00770062" w:rsidRDefault="00770062" w:rsidP="00770062">
      <w:pPr>
        <w:jc w:val="both"/>
        <w:rPr>
          <w:rFonts w:asciiTheme="majorHAnsi" w:hAnsiTheme="majorHAnsi"/>
          <w:sz w:val="20"/>
          <w:szCs w:val="20"/>
          <w:lang w:val="en-US"/>
        </w:rPr>
      </w:pPr>
      <w:r>
        <w:rPr>
          <w:rFonts w:asciiTheme="majorHAnsi" w:hAnsiTheme="majorHAnsi"/>
          <w:sz w:val="20"/>
          <w:szCs w:val="20"/>
          <w:lang w:val="en-US"/>
        </w:rPr>
        <w:t xml:space="preserve">(d) </w:t>
      </w:r>
      <w:r w:rsidRPr="00770062">
        <w:rPr>
          <w:rFonts w:asciiTheme="majorHAnsi" w:hAnsiTheme="majorHAnsi"/>
          <w:sz w:val="20"/>
          <w:szCs w:val="20"/>
          <w:lang w:val="en-US"/>
        </w:rPr>
        <w:t>Construction Institute, Faculty of Engineering, Porto University, Portugal.</w:t>
      </w:r>
    </w:p>
    <w:p w14:paraId="3DAFF60B" w14:textId="374C02C3" w:rsidR="00660A2B" w:rsidRDefault="00660A2B" w:rsidP="00660A2B">
      <w:pPr>
        <w:jc w:val="both"/>
        <w:rPr>
          <w:rFonts w:asciiTheme="majorHAnsi" w:hAnsiTheme="majorHAnsi"/>
          <w:sz w:val="20"/>
          <w:szCs w:val="20"/>
        </w:rPr>
      </w:pPr>
    </w:p>
    <w:p w14:paraId="7A12C5A2" w14:textId="77777777" w:rsidR="00770062" w:rsidRPr="00770062" w:rsidRDefault="00770062" w:rsidP="00660A2B">
      <w:pPr>
        <w:jc w:val="both"/>
        <w:rPr>
          <w:rFonts w:asciiTheme="majorHAnsi" w:hAnsiTheme="majorHAnsi"/>
          <w:bCs/>
          <w:sz w:val="20"/>
          <w:szCs w:val="20"/>
          <w:lang w:val="en-US"/>
        </w:rPr>
      </w:pPr>
    </w:p>
    <w:p w14:paraId="7A33231C" w14:textId="7DF08CEC" w:rsidR="00173E4C" w:rsidRPr="005D1871" w:rsidRDefault="003674F5" w:rsidP="00173E4C">
      <w:pPr>
        <w:jc w:val="both"/>
        <w:rPr>
          <w:rFonts w:asciiTheme="majorHAnsi" w:hAnsiTheme="majorHAnsi"/>
          <w:b/>
          <w:bCs/>
          <w:sz w:val="20"/>
          <w:szCs w:val="20"/>
          <w:lang w:val="en-GB"/>
        </w:rPr>
      </w:pPr>
      <w:r w:rsidRPr="005D1871">
        <w:rPr>
          <w:rFonts w:asciiTheme="majorHAnsi" w:hAnsiTheme="majorHAnsi"/>
          <w:b/>
          <w:bCs/>
          <w:sz w:val="20"/>
          <w:szCs w:val="20"/>
          <w:lang w:val="en-GB"/>
        </w:rPr>
        <w:t xml:space="preserve">Abstract: </w:t>
      </w:r>
    </w:p>
    <w:p w14:paraId="105B306D" w14:textId="155D6E49" w:rsidR="003674F5" w:rsidRPr="005D1871" w:rsidRDefault="003674F5" w:rsidP="00173E4C">
      <w:pPr>
        <w:jc w:val="both"/>
        <w:rPr>
          <w:rFonts w:asciiTheme="majorHAnsi" w:hAnsiTheme="majorHAnsi"/>
          <w:b/>
          <w:bCs/>
          <w:sz w:val="20"/>
          <w:szCs w:val="20"/>
          <w:lang w:val="en-GB"/>
        </w:rPr>
      </w:pPr>
    </w:p>
    <w:p w14:paraId="5C1C8BB0" w14:textId="104BA7C3" w:rsidR="009F6FC2" w:rsidRPr="006D13C7" w:rsidRDefault="009F6FC2" w:rsidP="009F6FC2">
      <w:pPr>
        <w:jc w:val="both"/>
        <w:rPr>
          <w:rFonts w:asciiTheme="majorHAnsi" w:hAnsiTheme="majorHAnsi"/>
          <w:sz w:val="20"/>
          <w:szCs w:val="20"/>
          <w:lang w:val="en-GB"/>
        </w:rPr>
      </w:pPr>
      <w:r w:rsidRPr="009F6FC2">
        <w:rPr>
          <w:rFonts w:asciiTheme="majorHAnsi" w:hAnsiTheme="majorHAnsi"/>
          <w:sz w:val="20"/>
          <w:szCs w:val="20"/>
          <w:lang w:val="en-GB"/>
        </w:rPr>
        <w:t xml:space="preserve">Sustainability in the construction sector, as well as from its economic dimension is increasingly a requirement in today's society. According to ISO 15686, LCC (Life Cycle Cost) methodology is a useful technique that allows </w:t>
      </w:r>
      <w:r w:rsidR="0042757E">
        <w:rPr>
          <w:rFonts w:asciiTheme="majorHAnsi" w:hAnsiTheme="majorHAnsi"/>
          <w:sz w:val="20"/>
          <w:szCs w:val="20"/>
          <w:lang w:val="en-GB"/>
        </w:rPr>
        <w:t>the assessment</w:t>
      </w:r>
      <w:r w:rsidRPr="009F6FC2">
        <w:rPr>
          <w:rFonts w:asciiTheme="majorHAnsi" w:hAnsiTheme="majorHAnsi"/>
          <w:sz w:val="20"/>
          <w:szCs w:val="20"/>
          <w:lang w:val="en-GB"/>
        </w:rPr>
        <w:t xml:space="preserve"> of comparative costs over a specific time period, taking into account all relevant economic factors</w:t>
      </w:r>
      <w:r w:rsidR="00660A2B">
        <w:rPr>
          <w:rFonts w:asciiTheme="majorHAnsi" w:hAnsiTheme="majorHAnsi"/>
          <w:sz w:val="20"/>
          <w:szCs w:val="20"/>
          <w:lang w:val="en-GB"/>
        </w:rPr>
        <w:t>,</w:t>
      </w:r>
      <w:r w:rsidRPr="009F6FC2">
        <w:rPr>
          <w:rFonts w:asciiTheme="majorHAnsi" w:hAnsiTheme="majorHAnsi"/>
          <w:sz w:val="20"/>
          <w:szCs w:val="20"/>
          <w:lang w:val="en-GB"/>
        </w:rPr>
        <w:t xml:space="preserve"> both in terms of initial capital costs as future operating</w:t>
      </w:r>
      <w:r w:rsidR="00520202">
        <w:rPr>
          <w:rFonts w:asciiTheme="majorHAnsi" w:hAnsiTheme="majorHAnsi"/>
          <w:sz w:val="20"/>
          <w:szCs w:val="20"/>
          <w:lang w:val="en-GB"/>
        </w:rPr>
        <w:t xml:space="preserve"> costs</w:t>
      </w:r>
      <w:r w:rsidRPr="009F6FC2">
        <w:rPr>
          <w:rFonts w:asciiTheme="majorHAnsi" w:hAnsiTheme="majorHAnsi"/>
          <w:sz w:val="20"/>
          <w:szCs w:val="20"/>
          <w:lang w:val="en-GB"/>
        </w:rPr>
        <w:t xml:space="preserve">. However, the integration of this powerful methodology in </w:t>
      </w:r>
      <w:r w:rsidR="00520202">
        <w:rPr>
          <w:rFonts w:asciiTheme="majorHAnsi" w:hAnsiTheme="majorHAnsi"/>
          <w:sz w:val="20"/>
          <w:szCs w:val="20"/>
          <w:lang w:val="en-GB"/>
        </w:rPr>
        <w:t xml:space="preserve">building </w:t>
      </w:r>
      <w:r w:rsidRPr="009F6FC2">
        <w:rPr>
          <w:rFonts w:asciiTheme="majorHAnsi" w:hAnsiTheme="majorHAnsi"/>
          <w:sz w:val="20"/>
          <w:szCs w:val="20"/>
          <w:lang w:val="en-GB"/>
        </w:rPr>
        <w:t>design tools is still scarce, limiting the capacity of the projects to optimize the costs of the buildings during their life cycle. Moreover, the emergence of the IFC (Industry Foundation Classes) technology in the field of architecture, engineering and construction has transformed the way of designing and managing building</w:t>
      </w:r>
      <w:r w:rsidR="0042757E">
        <w:rPr>
          <w:rFonts w:asciiTheme="majorHAnsi" w:hAnsiTheme="majorHAnsi"/>
          <w:sz w:val="20"/>
          <w:szCs w:val="20"/>
          <w:lang w:val="en-GB"/>
        </w:rPr>
        <w:t>s</w:t>
      </w:r>
      <w:r w:rsidRPr="009F6FC2">
        <w:rPr>
          <w:rFonts w:asciiTheme="majorHAnsi" w:hAnsiTheme="majorHAnsi"/>
          <w:sz w:val="20"/>
          <w:szCs w:val="20"/>
          <w:lang w:val="en-GB"/>
        </w:rPr>
        <w:t>, within design platforms, such us Building Information Modeling (BIM). According to buildingSMART</w:t>
      </w:r>
      <w:r w:rsidR="00520202">
        <w:rPr>
          <w:rFonts w:asciiTheme="majorHAnsi" w:hAnsiTheme="majorHAnsi"/>
          <w:sz w:val="20"/>
          <w:szCs w:val="20"/>
          <w:lang w:val="en-GB"/>
        </w:rPr>
        <w:t>,</w:t>
      </w:r>
      <w:r w:rsidRPr="009F6FC2">
        <w:rPr>
          <w:rFonts w:asciiTheme="majorHAnsi" w:hAnsiTheme="majorHAnsi"/>
          <w:sz w:val="20"/>
          <w:szCs w:val="20"/>
          <w:lang w:val="en-GB"/>
        </w:rPr>
        <w:t xml:space="preserve"> IFC has been designed to develop all</w:t>
      </w:r>
      <w:r w:rsidR="00520202">
        <w:rPr>
          <w:rFonts w:asciiTheme="majorHAnsi" w:hAnsiTheme="majorHAnsi"/>
          <w:sz w:val="20"/>
          <w:szCs w:val="20"/>
          <w:lang w:val="en-GB"/>
        </w:rPr>
        <w:t xml:space="preserve"> </w:t>
      </w:r>
      <w:r w:rsidRPr="009F6FC2">
        <w:rPr>
          <w:rFonts w:asciiTheme="majorHAnsi" w:hAnsiTheme="majorHAnsi"/>
          <w:sz w:val="20"/>
          <w:szCs w:val="20"/>
          <w:lang w:val="en-GB"/>
        </w:rPr>
        <w:t>building information throughout its lifecycle, from blueprint to implementation and maintenance, through the various stages of design and planning. Consequently, its ability to manage building data as well as its structure facilitates the implementation of the LCC methodology</w:t>
      </w:r>
      <w:r w:rsidR="0042757E">
        <w:rPr>
          <w:rFonts w:asciiTheme="majorHAnsi" w:hAnsiTheme="majorHAnsi"/>
          <w:sz w:val="20"/>
          <w:szCs w:val="20"/>
          <w:lang w:val="en-GB"/>
        </w:rPr>
        <w:t xml:space="preserve"> in BIM platforms</w:t>
      </w:r>
      <w:r w:rsidRPr="009F6FC2">
        <w:rPr>
          <w:rFonts w:asciiTheme="majorHAnsi" w:hAnsiTheme="majorHAnsi"/>
          <w:sz w:val="20"/>
          <w:szCs w:val="20"/>
          <w:lang w:val="en-GB"/>
        </w:rPr>
        <w:t>.</w:t>
      </w:r>
      <w:r w:rsidR="00520202">
        <w:rPr>
          <w:rFonts w:asciiTheme="majorHAnsi" w:hAnsiTheme="majorHAnsi"/>
          <w:sz w:val="20"/>
          <w:szCs w:val="20"/>
          <w:lang w:val="en-GB"/>
        </w:rPr>
        <w:t xml:space="preserve"> </w:t>
      </w:r>
      <w:r w:rsidRPr="009F6FC2">
        <w:rPr>
          <w:rFonts w:asciiTheme="majorHAnsi" w:hAnsiTheme="majorHAnsi"/>
          <w:sz w:val="20"/>
          <w:szCs w:val="20"/>
          <w:lang w:val="en-GB"/>
        </w:rPr>
        <w:t>Therefore, this paper presents a structured IFC proposal to implement LCC. The proposed structure has been developed based on the ISO</w:t>
      </w:r>
      <w:r w:rsidR="0042757E">
        <w:rPr>
          <w:rFonts w:asciiTheme="majorHAnsi" w:hAnsiTheme="majorHAnsi"/>
          <w:sz w:val="20"/>
          <w:szCs w:val="20"/>
          <w:lang w:val="en-GB"/>
        </w:rPr>
        <w:t xml:space="preserve"> </w:t>
      </w:r>
      <w:r w:rsidR="00520202" w:rsidRPr="009F6FC2">
        <w:rPr>
          <w:rFonts w:asciiTheme="majorHAnsi" w:hAnsiTheme="majorHAnsi"/>
          <w:sz w:val="20"/>
          <w:szCs w:val="20"/>
          <w:lang w:val="en-GB"/>
        </w:rPr>
        <w:t>15686</w:t>
      </w:r>
      <w:r w:rsidR="0042757E">
        <w:rPr>
          <w:rFonts w:asciiTheme="majorHAnsi" w:hAnsiTheme="majorHAnsi"/>
          <w:sz w:val="20"/>
          <w:szCs w:val="20"/>
          <w:lang w:val="en-GB"/>
        </w:rPr>
        <w:t>,</w:t>
      </w:r>
      <w:r w:rsidRPr="009F6FC2">
        <w:rPr>
          <w:rFonts w:asciiTheme="majorHAnsi" w:hAnsiTheme="majorHAnsi"/>
          <w:sz w:val="20"/>
          <w:szCs w:val="20"/>
          <w:lang w:val="en-GB"/>
        </w:rPr>
        <w:t xml:space="preserve"> </w:t>
      </w:r>
      <w:r w:rsidR="0042757E">
        <w:rPr>
          <w:rFonts w:asciiTheme="majorHAnsi" w:hAnsiTheme="majorHAnsi"/>
          <w:sz w:val="20"/>
          <w:szCs w:val="20"/>
          <w:lang w:val="en-GB"/>
        </w:rPr>
        <w:t>containing</w:t>
      </w:r>
      <w:r w:rsidRPr="009F6FC2">
        <w:rPr>
          <w:rFonts w:asciiTheme="majorHAnsi" w:hAnsiTheme="majorHAnsi"/>
          <w:sz w:val="20"/>
          <w:szCs w:val="20"/>
          <w:lang w:val="en-GB"/>
        </w:rPr>
        <w:t xml:space="preserve"> the main costs according to building phases. With this proposal it is expected to encourage the implementation of LCC during the project design phase</w:t>
      </w:r>
      <w:r w:rsidR="0042757E">
        <w:rPr>
          <w:rFonts w:asciiTheme="majorHAnsi" w:hAnsiTheme="majorHAnsi"/>
          <w:sz w:val="20"/>
          <w:szCs w:val="20"/>
          <w:lang w:val="en-GB"/>
        </w:rPr>
        <w:t xml:space="preserve"> in BIM</w:t>
      </w:r>
      <w:r w:rsidRPr="009F6FC2">
        <w:rPr>
          <w:rFonts w:asciiTheme="majorHAnsi" w:hAnsiTheme="majorHAnsi"/>
          <w:sz w:val="20"/>
          <w:szCs w:val="20"/>
          <w:lang w:val="en-GB"/>
        </w:rPr>
        <w:t>, to achieve economically more efficient buildings.</w:t>
      </w:r>
    </w:p>
    <w:p w14:paraId="07C56BF7" w14:textId="77777777" w:rsidR="003674F5" w:rsidRPr="006D13C7" w:rsidRDefault="003674F5" w:rsidP="003674F5">
      <w:pPr>
        <w:rPr>
          <w:rFonts w:asciiTheme="majorHAnsi" w:hAnsiTheme="majorHAnsi"/>
          <w:sz w:val="20"/>
          <w:szCs w:val="20"/>
          <w:lang w:val="en-GB"/>
        </w:rPr>
      </w:pPr>
    </w:p>
    <w:p w14:paraId="0B48ACB3" w14:textId="77777777" w:rsidR="003674F5" w:rsidRPr="006D13C7" w:rsidRDefault="003674F5" w:rsidP="003674F5">
      <w:pPr>
        <w:rPr>
          <w:rFonts w:asciiTheme="majorHAnsi" w:hAnsiTheme="majorHAnsi"/>
          <w:sz w:val="20"/>
          <w:szCs w:val="20"/>
          <w:lang w:val="en-GB"/>
        </w:rPr>
      </w:pPr>
    </w:p>
    <w:p w14:paraId="44F866B9" w14:textId="61F4AC12" w:rsidR="00AE7362" w:rsidRPr="00AE7362" w:rsidRDefault="00AE7362" w:rsidP="00AE7362">
      <w:pPr>
        <w:rPr>
          <w:rFonts w:asciiTheme="majorHAnsi" w:hAnsiTheme="majorHAnsi"/>
          <w:sz w:val="20"/>
          <w:szCs w:val="20"/>
          <w:lang w:val="en-GB"/>
        </w:rPr>
      </w:pPr>
      <w:r w:rsidRPr="00AE7362">
        <w:rPr>
          <w:rFonts w:asciiTheme="majorHAnsi" w:hAnsiTheme="majorHAnsi"/>
          <w:b/>
          <w:sz w:val="20"/>
          <w:szCs w:val="20"/>
          <w:lang w:val="en-GB"/>
        </w:rPr>
        <w:t>Keywords:</w:t>
      </w:r>
      <w:r w:rsidRPr="00AE7362">
        <w:rPr>
          <w:rFonts w:asciiTheme="majorHAnsi" w:hAnsiTheme="majorHAnsi"/>
          <w:sz w:val="20"/>
          <w:szCs w:val="20"/>
          <w:lang w:val="en-GB"/>
        </w:rPr>
        <w:t xml:space="preserve"> </w:t>
      </w:r>
      <w:r w:rsidR="00520202">
        <w:rPr>
          <w:rFonts w:asciiTheme="majorHAnsi" w:hAnsiTheme="majorHAnsi"/>
          <w:sz w:val="20"/>
          <w:szCs w:val="20"/>
          <w:lang w:val="en-GB"/>
        </w:rPr>
        <w:t xml:space="preserve">Life Cycle Cost (LCC); IFC; </w:t>
      </w:r>
      <w:r w:rsidR="0042757E">
        <w:rPr>
          <w:rFonts w:asciiTheme="majorHAnsi" w:hAnsiTheme="majorHAnsi"/>
          <w:sz w:val="20"/>
          <w:szCs w:val="20"/>
          <w:lang w:val="en-GB"/>
        </w:rPr>
        <w:t xml:space="preserve">building data structure; </w:t>
      </w:r>
      <w:r w:rsidR="00520202">
        <w:rPr>
          <w:rFonts w:asciiTheme="majorHAnsi" w:hAnsiTheme="majorHAnsi"/>
          <w:sz w:val="20"/>
          <w:szCs w:val="20"/>
          <w:lang w:val="en-GB"/>
        </w:rPr>
        <w:t>ISO 15686; cost optimization</w:t>
      </w:r>
      <w:r w:rsidR="0042757E">
        <w:rPr>
          <w:rFonts w:asciiTheme="majorHAnsi" w:hAnsiTheme="majorHAnsi"/>
          <w:sz w:val="20"/>
          <w:szCs w:val="20"/>
          <w:lang w:val="en-GB"/>
        </w:rPr>
        <w:t>; economic building sustainability; Building Information Modeling (BIM);</w:t>
      </w:r>
      <w:r w:rsidR="0042757E" w:rsidRPr="0042757E">
        <w:rPr>
          <w:rFonts w:asciiTheme="majorHAnsi" w:hAnsiTheme="majorHAnsi"/>
          <w:sz w:val="20"/>
          <w:szCs w:val="20"/>
          <w:lang w:val="en-GB"/>
        </w:rPr>
        <w:t xml:space="preserve"> </w:t>
      </w:r>
      <w:r w:rsidR="0042757E">
        <w:rPr>
          <w:rFonts w:asciiTheme="majorHAnsi" w:hAnsiTheme="majorHAnsi"/>
          <w:sz w:val="20"/>
          <w:szCs w:val="20"/>
          <w:lang w:val="en-GB"/>
        </w:rPr>
        <w:t>building design tools</w:t>
      </w:r>
      <w:r>
        <w:rPr>
          <w:rFonts w:asciiTheme="majorHAnsi" w:hAnsiTheme="majorHAnsi"/>
          <w:sz w:val="20"/>
          <w:szCs w:val="20"/>
          <w:lang w:val="en-GB"/>
        </w:rPr>
        <w:t>.</w:t>
      </w:r>
    </w:p>
    <w:p w14:paraId="24E701A5" w14:textId="06548EFF" w:rsidR="003674F5" w:rsidRPr="00AE7362" w:rsidRDefault="003674F5" w:rsidP="00173E4C">
      <w:pPr>
        <w:jc w:val="both"/>
        <w:rPr>
          <w:rFonts w:asciiTheme="majorHAnsi" w:hAnsiTheme="majorHAnsi"/>
          <w:sz w:val="20"/>
          <w:szCs w:val="20"/>
          <w:lang w:val="en-GB"/>
        </w:rPr>
      </w:pPr>
    </w:p>
    <w:sectPr w:rsidR="003674F5" w:rsidRPr="00AE7362" w:rsidSect="00D755B6">
      <w:footerReference w:type="even" r:id="rId8"/>
      <w:footnotePr>
        <w:pos w:val="beneathText"/>
      </w:footnotePr>
      <w:endnotePr>
        <w:numFmt w:val="decimal"/>
      </w:endnotePr>
      <w:pgSz w:w="11906" w:h="16838" w:code="9"/>
      <w:pgMar w:top="2157" w:right="1418" w:bottom="992" w:left="1418" w:header="719" w:footer="113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8DB3C9" w14:textId="77777777" w:rsidR="00874725" w:rsidRDefault="00874725">
      <w:r>
        <w:separator/>
      </w:r>
    </w:p>
    <w:p w14:paraId="3336EF27" w14:textId="77777777" w:rsidR="00874725" w:rsidRDefault="00874725"/>
  </w:endnote>
  <w:endnote w:type="continuationSeparator" w:id="0">
    <w:p w14:paraId="48B69EFD" w14:textId="77777777" w:rsidR="00874725" w:rsidRDefault="00874725">
      <w:r>
        <w:continuationSeparator/>
      </w:r>
    </w:p>
    <w:p w14:paraId="20FE3DAF" w14:textId="77777777" w:rsidR="00874725" w:rsidRDefault="00874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3C086" w14:textId="77777777" w:rsidR="00E87821" w:rsidRDefault="00E878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ADA4A2" w14:textId="77777777" w:rsidR="00E87821" w:rsidRDefault="00E87821">
    <w:pPr>
      <w:pStyle w:val="Footer"/>
      <w:ind w:right="360"/>
    </w:pPr>
  </w:p>
  <w:p w14:paraId="14918710" w14:textId="77777777" w:rsidR="00E87821" w:rsidRDefault="00E878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B177E" w14:textId="77777777" w:rsidR="00874725" w:rsidRDefault="00874725">
      <w:r>
        <w:separator/>
      </w:r>
    </w:p>
    <w:p w14:paraId="4CD107DA" w14:textId="77777777" w:rsidR="00874725" w:rsidRDefault="00874725"/>
  </w:footnote>
  <w:footnote w:type="continuationSeparator" w:id="0">
    <w:p w14:paraId="17A4BAAF" w14:textId="77777777" w:rsidR="00874725" w:rsidRDefault="00874725">
      <w:r>
        <w:continuationSeparator/>
      </w:r>
    </w:p>
    <w:p w14:paraId="259A9CB9" w14:textId="77777777" w:rsidR="00874725" w:rsidRDefault="008747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65F1A"/>
    <w:multiLevelType w:val="hybridMultilevel"/>
    <w:tmpl w:val="6774576E"/>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512A62"/>
    <w:multiLevelType w:val="multilevel"/>
    <w:tmpl w:val="38DCA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74030C"/>
    <w:multiLevelType w:val="hybridMultilevel"/>
    <w:tmpl w:val="0CC2F1D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BBC63EF"/>
    <w:multiLevelType w:val="hybridMultilevel"/>
    <w:tmpl w:val="4CC0B592"/>
    <w:lvl w:ilvl="0" w:tplc="F880FE10">
      <w:numFmt w:val="bullet"/>
      <w:lvlText w:val="-"/>
      <w:lvlJc w:val="left"/>
      <w:pPr>
        <w:ind w:left="720" w:hanging="360"/>
      </w:pPr>
      <w:rPr>
        <w:rFonts w:ascii="Arial Narrow" w:eastAsia="Times New Roman"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BBC68F0"/>
    <w:multiLevelType w:val="hybridMultilevel"/>
    <w:tmpl w:val="2194A74E"/>
    <w:lvl w:ilvl="0" w:tplc="F1C4789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08624D6"/>
    <w:multiLevelType w:val="multilevel"/>
    <w:tmpl w:val="C3F04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417B"/>
    <w:multiLevelType w:val="hybridMultilevel"/>
    <w:tmpl w:val="2018BE26"/>
    <w:lvl w:ilvl="0" w:tplc="73DADF46">
      <w:numFmt w:val="bullet"/>
      <w:lvlText w:val="-"/>
      <w:lvlJc w:val="left"/>
      <w:pPr>
        <w:ind w:left="720" w:hanging="360"/>
      </w:pPr>
      <w:rPr>
        <w:rFonts w:ascii="Arial Narrow" w:eastAsia="Times New Roman"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BF5188D"/>
    <w:multiLevelType w:val="hybridMultilevel"/>
    <w:tmpl w:val="DE24C614"/>
    <w:lvl w:ilvl="0" w:tplc="EE32AB4A">
      <w:numFmt w:val="bullet"/>
      <w:lvlText w:val="-"/>
      <w:lvlJc w:val="left"/>
      <w:pPr>
        <w:ind w:left="720" w:hanging="360"/>
      </w:pPr>
      <w:rPr>
        <w:rFonts w:ascii="Arial Narrow" w:eastAsia="Times New Roman"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C131C0B"/>
    <w:multiLevelType w:val="hybridMultilevel"/>
    <w:tmpl w:val="5B1EEDB0"/>
    <w:lvl w:ilvl="0" w:tplc="F880FE10">
      <w:numFmt w:val="bullet"/>
      <w:lvlText w:val="-"/>
      <w:lvlJc w:val="left"/>
      <w:pPr>
        <w:ind w:left="720" w:hanging="360"/>
      </w:pPr>
      <w:rPr>
        <w:rFonts w:ascii="Arial Narrow" w:eastAsia="Times New Roman"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E6177B8"/>
    <w:multiLevelType w:val="hybridMultilevel"/>
    <w:tmpl w:val="3CB66CB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0D63763"/>
    <w:multiLevelType w:val="hybridMultilevel"/>
    <w:tmpl w:val="F60489F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67740FDA"/>
    <w:multiLevelType w:val="hybridMultilevel"/>
    <w:tmpl w:val="E2AC763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E654993"/>
    <w:multiLevelType w:val="hybridMultilevel"/>
    <w:tmpl w:val="E9D4F774"/>
    <w:lvl w:ilvl="0" w:tplc="726AE4EC">
      <w:numFmt w:val="bullet"/>
      <w:lvlText w:val="-"/>
      <w:lvlJc w:val="left"/>
      <w:pPr>
        <w:ind w:left="720" w:hanging="360"/>
      </w:pPr>
      <w:rPr>
        <w:rFonts w:ascii="Arial Narrow" w:eastAsia="Times New Roman"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0"/>
  </w:num>
  <w:num w:numId="4">
    <w:abstractNumId w:val="12"/>
  </w:num>
  <w:num w:numId="5">
    <w:abstractNumId w:val="7"/>
  </w:num>
  <w:num w:numId="6">
    <w:abstractNumId w:val="6"/>
  </w:num>
  <w:num w:numId="7">
    <w:abstractNumId w:val="8"/>
  </w:num>
  <w:num w:numId="8">
    <w:abstractNumId w:val="11"/>
  </w:num>
  <w:num w:numId="9">
    <w:abstractNumId w:val="10"/>
  </w:num>
  <w:num w:numId="10">
    <w:abstractNumId w:val="1"/>
  </w:num>
  <w:num w:numId="11">
    <w:abstractNumId w:val="5"/>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fillcolor="white">
      <v:fill color="white"/>
    </o:shapedefaults>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06B"/>
    <w:rsid w:val="00023884"/>
    <w:rsid w:val="00041100"/>
    <w:rsid w:val="00041205"/>
    <w:rsid w:val="00046F80"/>
    <w:rsid w:val="0004793D"/>
    <w:rsid w:val="000533A3"/>
    <w:rsid w:val="00053F1A"/>
    <w:rsid w:val="0005493A"/>
    <w:rsid w:val="0005670C"/>
    <w:rsid w:val="000627F2"/>
    <w:rsid w:val="00062B6C"/>
    <w:rsid w:val="000652B2"/>
    <w:rsid w:val="00081237"/>
    <w:rsid w:val="0008124B"/>
    <w:rsid w:val="000830A7"/>
    <w:rsid w:val="0008623B"/>
    <w:rsid w:val="00094B51"/>
    <w:rsid w:val="000A4717"/>
    <w:rsid w:val="000C1224"/>
    <w:rsid w:val="000C4BA1"/>
    <w:rsid w:val="000D4764"/>
    <w:rsid w:val="000D48CE"/>
    <w:rsid w:val="000E4E00"/>
    <w:rsid w:val="000F1513"/>
    <w:rsid w:val="00111E0E"/>
    <w:rsid w:val="00114E10"/>
    <w:rsid w:val="00115468"/>
    <w:rsid w:val="00120A77"/>
    <w:rsid w:val="00124650"/>
    <w:rsid w:val="001320E0"/>
    <w:rsid w:val="00136958"/>
    <w:rsid w:val="001414D0"/>
    <w:rsid w:val="001448C5"/>
    <w:rsid w:val="001472F0"/>
    <w:rsid w:val="001476DF"/>
    <w:rsid w:val="00152F0A"/>
    <w:rsid w:val="00161CD6"/>
    <w:rsid w:val="00173E4C"/>
    <w:rsid w:val="001841A0"/>
    <w:rsid w:val="00187FE7"/>
    <w:rsid w:val="001913D5"/>
    <w:rsid w:val="001A5568"/>
    <w:rsid w:val="001C66C8"/>
    <w:rsid w:val="001C7871"/>
    <w:rsid w:val="001D7276"/>
    <w:rsid w:val="001D7ED6"/>
    <w:rsid w:val="001E11FC"/>
    <w:rsid w:val="001F20D5"/>
    <w:rsid w:val="0020482C"/>
    <w:rsid w:val="00221C8D"/>
    <w:rsid w:val="00235777"/>
    <w:rsid w:val="00250910"/>
    <w:rsid w:val="00253F01"/>
    <w:rsid w:val="002576BB"/>
    <w:rsid w:val="00263B40"/>
    <w:rsid w:val="00266F16"/>
    <w:rsid w:val="00275A8B"/>
    <w:rsid w:val="002823E7"/>
    <w:rsid w:val="0028747F"/>
    <w:rsid w:val="00293305"/>
    <w:rsid w:val="002A418F"/>
    <w:rsid w:val="002A7714"/>
    <w:rsid w:val="002B589A"/>
    <w:rsid w:val="002B6A0B"/>
    <w:rsid w:val="002C0B17"/>
    <w:rsid w:val="002C0E63"/>
    <w:rsid w:val="002C1792"/>
    <w:rsid w:val="002C1BE8"/>
    <w:rsid w:val="002D0870"/>
    <w:rsid w:val="002D0F9F"/>
    <w:rsid w:val="002D75C2"/>
    <w:rsid w:val="003071F9"/>
    <w:rsid w:val="00316D9F"/>
    <w:rsid w:val="00320B66"/>
    <w:rsid w:val="00322664"/>
    <w:rsid w:val="00330D01"/>
    <w:rsid w:val="00334C79"/>
    <w:rsid w:val="003423AE"/>
    <w:rsid w:val="0035453E"/>
    <w:rsid w:val="00355AD7"/>
    <w:rsid w:val="00355EFF"/>
    <w:rsid w:val="00360815"/>
    <w:rsid w:val="003674F5"/>
    <w:rsid w:val="003719B6"/>
    <w:rsid w:val="00374182"/>
    <w:rsid w:val="0037496B"/>
    <w:rsid w:val="003815A3"/>
    <w:rsid w:val="003931DA"/>
    <w:rsid w:val="003A3C10"/>
    <w:rsid w:val="003B13DC"/>
    <w:rsid w:val="003B32DF"/>
    <w:rsid w:val="003B7548"/>
    <w:rsid w:val="003C5AD0"/>
    <w:rsid w:val="003E112F"/>
    <w:rsid w:val="003E1ABF"/>
    <w:rsid w:val="003E6CE6"/>
    <w:rsid w:val="00401456"/>
    <w:rsid w:val="004045B3"/>
    <w:rsid w:val="004064B3"/>
    <w:rsid w:val="004225F3"/>
    <w:rsid w:val="00425913"/>
    <w:rsid w:val="0042757E"/>
    <w:rsid w:val="0043039D"/>
    <w:rsid w:val="00460797"/>
    <w:rsid w:val="004776CC"/>
    <w:rsid w:val="00480A70"/>
    <w:rsid w:val="00494B4C"/>
    <w:rsid w:val="004B08A8"/>
    <w:rsid w:val="004C276B"/>
    <w:rsid w:val="004C4025"/>
    <w:rsid w:val="004C6D8D"/>
    <w:rsid w:val="004D320B"/>
    <w:rsid w:val="004E6580"/>
    <w:rsid w:val="004F058E"/>
    <w:rsid w:val="004F32CA"/>
    <w:rsid w:val="00520202"/>
    <w:rsid w:val="00522E13"/>
    <w:rsid w:val="00533B04"/>
    <w:rsid w:val="00537016"/>
    <w:rsid w:val="00540903"/>
    <w:rsid w:val="00553191"/>
    <w:rsid w:val="0056224D"/>
    <w:rsid w:val="0058737B"/>
    <w:rsid w:val="00592BD2"/>
    <w:rsid w:val="00597845"/>
    <w:rsid w:val="005A60EB"/>
    <w:rsid w:val="005B4F4D"/>
    <w:rsid w:val="005B6ED9"/>
    <w:rsid w:val="005C32D7"/>
    <w:rsid w:val="005C56A0"/>
    <w:rsid w:val="005D1871"/>
    <w:rsid w:val="005D284A"/>
    <w:rsid w:val="005E5C4A"/>
    <w:rsid w:val="005E74AD"/>
    <w:rsid w:val="005F2988"/>
    <w:rsid w:val="0060188F"/>
    <w:rsid w:val="006065F0"/>
    <w:rsid w:val="00616F2A"/>
    <w:rsid w:val="00617A75"/>
    <w:rsid w:val="00620EB2"/>
    <w:rsid w:val="0062333F"/>
    <w:rsid w:val="00626348"/>
    <w:rsid w:val="00632D36"/>
    <w:rsid w:val="00633F19"/>
    <w:rsid w:val="006444D6"/>
    <w:rsid w:val="006450A4"/>
    <w:rsid w:val="00660A2B"/>
    <w:rsid w:val="00665EB4"/>
    <w:rsid w:val="0067506A"/>
    <w:rsid w:val="006770C7"/>
    <w:rsid w:val="00685311"/>
    <w:rsid w:val="00691356"/>
    <w:rsid w:val="006915FE"/>
    <w:rsid w:val="006A0221"/>
    <w:rsid w:val="006A35D8"/>
    <w:rsid w:val="006B4C61"/>
    <w:rsid w:val="006C164A"/>
    <w:rsid w:val="006C1A99"/>
    <w:rsid w:val="006C6BBA"/>
    <w:rsid w:val="006D13C7"/>
    <w:rsid w:val="006D4B92"/>
    <w:rsid w:val="006F38A9"/>
    <w:rsid w:val="00716D66"/>
    <w:rsid w:val="007179C3"/>
    <w:rsid w:val="00721A70"/>
    <w:rsid w:val="00733496"/>
    <w:rsid w:val="0076085A"/>
    <w:rsid w:val="00764125"/>
    <w:rsid w:val="007658EB"/>
    <w:rsid w:val="00766996"/>
    <w:rsid w:val="00770062"/>
    <w:rsid w:val="0079006B"/>
    <w:rsid w:val="00791CDB"/>
    <w:rsid w:val="00791D58"/>
    <w:rsid w:val="00792AE7"/>
    <w:rsid w:val="007933D3"/>
    <w:rsid w:val="00794949"/>
    <w:rsid w:val="007A6490"/>
    <w:rsid w:val="007A7E10"/>
    <w:rsid w:val="007B0EA4"/>
    <w:rsid w:val="007B6450"/>
    <w:rsid w:val="007D05D5"/>
    <w:rsid w:val="007E0E8A"/>
    <w:rsid w:val="007F2B9A"/>
    <w:rsid w:val="007F333B"/>
    <w:rsid w:val="007F767A"/>
    <w:rsid w:val="008061A4"/>
    <w:rsid w:val="008106DC"/>
    <w:rsid w:val="00811E44"/>
    <w:rsid w:val="00813D27"/>
    <w:rsid w:val="008275F7"/>
    <w:rsid w:val="00827D09"/>
    <w:rsid w:val="0083407F"/>
    <w:rsid w:val="00836579"/>
    <w:rsid w:val="008451CD"/>
    <w:rsid w:val="00855298"/>
    <w:rsid w:val="00874725"/>
    <w:rsid w:val="00880AA2"/>
    <w:rsid w:val="008813D3"/>
    <w:rsid w:val="008974F6"/>
    <w:rsid w:val="008A0C7B"/>
    <w:rsid w:val="008A47F4"/>
    <w:rsid w:val="008C4F4B"/>
    <w:rsid w:val="008C541B"/>
    <w:rsid w:val="008C569C"/>
    <w:rsid w:val="008F2D18"/>
    <w:rsid w:val="00924A9E"/>
    <w:rsid w:val="0092535D"/>
    <w:rsid w:val="009260CF"/>
    <w:rsid w:val="0093243E"/>
    <w:rsid w:val="00941296"/>
    <w:rsid w:val="00953AB8"/>
    <w:rsid w:val="00953C31"/>
    <w:rsid w:val="00954E4F"/>
    <w:rsid w:val="009565DD"/>
    <w:rsid w:val="00957CF6"/>
    <w:rsid w:val="00960FBF"/>
    <w:rsid w:val="009620EA"/>
    <w:rsid w:val="0096276F"/>
    <w:rsid w:val="00963425"/>
    <w:rsid w:val="00975F75"/>
    <w:rsid w:val="00977E44"/>
    <w:rsid w:val="0098100B"/>
    <w:rsid w:val="00996D7A"/>
    <w:rsid w:val="009A059C"/>
    <w:rsid w:val="009A18AE"/>
    <w:rsid w:val="009A1EA3"/>
    <w:rsid w:val="009A42BE"/>
    <w:rsid w:val="009B34F9"/>
    <w:rsid w:val="009B523D"/>
    <w:rsid w:val="009B716B"/>
    <w:rsid w:val="009C41AF"/>
    <w:rsid w:val="009D721A"/>
    <w:rsid w:val="009E5840"/>
    <w:rsid w:val="009E5916"/>
    <w:rsid w:val="009E5AB2"/>
    <w:rsid w:val="009F02EC"/>
    <w:rsid w:val="009F0A32"/>
    <w:rsid w:val="009F6FC2"/>
    <w:rsid w:val="00A015D1"/>
    <w:rsid w:val="00A226AF"/>
    <w:rsid w:val="00A27BD9"/>
    <w:rsid w:val="00A30032"/>
    <w:rsid w:val="00A33339"/>
    <w:rsid w:val="00A33B26"/>
    <w:rsid w:val="00A37320"/>
    <w:rsid w:val="00A379DB"/>
    <w:rsid w:val="00A42BB2"/>
    <w:rsid w:val="00A50A8E"/>
    <w:rsid w:val="00A576D1"/>
    <w:rsid w:val="00A625A9"/>
    <w:rsid w:val="00A73958"/>
    <w:rsid w:val="00A86D65"/>
    <w:rsid w:val="00A9062D"/>
    <w:rsid w:val="00A91F37"/>
    <w:rsid w:val="00AA4623"/>
    <w:rsid w:val="00AB6B07"/>
    <w:rsid w:val="00AC6035"/>
    <w:rsid w:val="00AD55E6"/>
    <w:rsid w:val="00AD5C24"/>
    <w:rsid w:val="00AD5CF0"/>
    <w:rsid w:val="00AE58DD"/>
    <w:rsid w:val="00AE639C"/>
    <w:rsid w:val="00AE7362"/>
    <w:rsid w:val="00AF6F29"/>
    <w:rsid w:val="00B16664"/>
    <w:rsid w:val="00B21B9C"/>
    <w:rsid w:val="00B259B0"/>
    <w:rsid w:val="00B50B55"/>
    <w:rsid w:val="00B529DA"/>
    <w:rsid w:val="00B557D1"/>
    <w:rsid w:val="00B60E00"/>
    <w:rsid w:val="00B66690"/>
    <w:rsid w:val="00B72F3E"/>
    <w:rsid w:val="00B74C00"/>
    <w:rsid w:val="00B874DC"/>
    <w:rsid w:val="00B91855"/>
    <w:rsid w:val="00B91903"/>
    <w:rsid w:val="00BA2551"/>
    <w:rsid w:val="00BA34FC"/>
    <w:rsid w:val="00BB6DBC"/>
    <w:rsid w:val="00BC1FE2"/>
    <w:rsid w:val="00BD0EB7"/>
    <w:rsid w:val="00BE2349"/>
    <w:rsid w:val="00BE7024"/>
    <w:rsid w:val="00BF2121"/>
    <w:rsid w:val="00BF41DE"/>
    <w:rsid w:val="00C20CB6"/>
    <w:rsid w:val="00C33037"/>
    <w:rsid w:val="00C364EC"/>
    <w:rsid w:val="00C46739"/>
    <w:rsid w:val="00C60033"/>
    <w:rsid w:val="00C65B36"/>
    <w:rsid w:val="00C66377"/>
    <w:rsid w:val="00C675DA"/>
    <w:rsid w:val="00C75B10"/>
    <w:rsid w:val="00C803A9"/>
    <w:rsid w:val="00C82905"/>
    <w:rsid w:val="00C84282"/>
    <w:rsid w:val="00C86EEB"/>
    <w:rsid w:val="00C92ABD"/>
    <w:rsid w:val="00C95881"/>
    <w:rsid w:val="00CB1664"/>
    <w:rsid w:val="00CD4655"/>
    <w:rsid w:val="00CD65FC"/>
    <w:rsid w:val="00CE52E2"/>
    <w:rsid w:val="00CE67A3"/>
    <w:rsid w:val="00CF5F0B"/>
    <w:rsid w:val="00D07844"/>
    <w:rsid w:val="00D132A7"/>
    <w:rsid w:val="00D16A46"/>
    <w:rsid w:val="00D17242"/>
    <w:rsid w:val="00D22075"/>
    <w:rsid w:val="00D2314E"/>
    <w:rsid w:val="00D349D9"/>
    <w:rsid w:val="00D50BB4"/>
    <w:rsid w:val="00D51708"/>
    <w:rsid w:val="00D755B6"/>
    <w:rsid w:val="00D859F4"/>
    <w:rsid w:val="00D918C4"/>
    <w:rsid w:val="00D96058"/>
    <w:rsid w:val="00DA6119"/>
    <w:rsid w:val="00DB4EE2"/>
    <w:rsid w:val="00DB71B6"/>
    <w:rsid w:val="00DE78B9"/>
    <w:rsid w:val="00E07215"/>
    <w:rsid w:val="00E14654"/>
    <w:rsid w:val="00E24C6B"/>
    <w:rsid w:val="00E316F1"/>
    <w:rsid w:val="00E535C5"/>
    <w:rsid w:val="00E641EC"/>
    <w:rsid w:val="00E71527"/>
    <w:rsid w:val="00E7311E"/>
    <w:rsid w:val="00E87821"/>
    <w:rsid w:val="00E93C53"/>
    <w:rsid w:val="00EA7A41"/>
    <w:rsid w:val="00EB1384"/>
    <w:rsid w:val="00EB3AD5"/>
    <w:rsid w:val="00EB6952"/>
    <w:rsid w:val="00EC1BB6"/>
    <w:rsid w:val="00EC511E"/>
    <w:rsid w:val="00ED64F7"/>
    <w:rsid w:val="00EE2CC7"/>
    <w:rsid w:val="00EF7DA4"/>
    <w:rsid w:val="00F003D7"/>
    <w:rsid w:val="00F01290"/>
    <w:rsid w:val="00F20811"/>
    <w:rsid w:val="00F225D2"/>
    <w:rsid w:val="00F25E45"/>
    <w:rsid w:val="00F34F92"/>
    <w:rsid w:val="00F35F1A"/>
    <w:rsid w:val="00F403A4"/>
    <w:rsid w:val="00F40563"/>
    <w:rsid w:val="00F408F4"/>
    <w:rsid w:val="00F55AE2"/>
    <w:rsid w:val="00F60586"/>
    <w:rsid w:val="00F64D12"/>
    <w:rsid w:val="00F70778"/>
    <w:rsid w:val="00F76BF2"/>
    <w:rsid w:val="00F770DD"/>
    <w:rsid w:val="00F80057"/>
    <w:rsid w:val="00F843B1"/>
    <w:rsid w:val="00FA3804"/>
    <w:rsid w:val="00FA74C9"/>
    <w:rsid w:val="00FC2025"/>
    <w:rsid w:val="00FD1D44"/>
    <w:rsid w:val="00FE0CBC"/>
    <w:rsid w:val="00FF0B6D"/>
    <w:rsid w:val="00FF38A7"/>
    <w:rsid w:val="00FF5C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6088E58"/>
  <w15:docId w15:val="{12A51832-0077-4FEF-9665-5FDA7642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B36"/>
    <w:rPr>
      <w:rFonts w:ascii="Arial" w:hAnsi="Arial" w:cs="Arial"/>
      <w:sz w:val="24"/>
      <w:szCs w:val="24"/>
    </w:rPr>
  </w:style>
  <w:style w:type="paragraph" w:styleId="Heading1">
    <w:name w:val="heading 1"/>
    <w:basedOn w:val="Normal"/>
    <w:next w:val="Normal"/>
    <w:link w:val="Heading1Char"/>
    <w:uiPriority w:val="9"/>
    <w:qFormat/>
    <w:rsid w:val="003E1AB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2634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D721A"/>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qFormat/>
    <w:rsid w:val="008C541B"/>
    <w:pPr>
      <w:keepNext/>
      <w:ind w:right="-568"/>
      <w:jc w:val="center"/>
      <w:outlineLvl w:val="3"/>
    </w:pPr>
    <w:rPr>
      <w:b/>
      <w:bCs/>
      <w:color w:val="000000"/>
    </w:rPr>
  </w:style>
  <w:style w:type="paragraph" w:styleId="Heading5">
    <w:name w:val="heading 5"/>
    <w:basedOn w:val="Normal"/>
    <w:next w:val="Normal"/>
    <w:qFormat/>
    <w:rsid w:val="008C541B"/>
    <w:pPr>
      <w:keepNext/>
      <w:outlineLvl w:val="4"/>
    </w:pPr>
    <w:rPr>
      <w:rFonts w:ascii="Arial Narrow" w:hAnsi="Arial Narrow"/>
      <w:i/>
      <w:iCs/>
      <w:color w:val="C0C0C0"/>
      <w:sz w:val="20"/>
      <w:lang w:val="en-GB"/>
    </w:rPr>
  </w:style>
  <w:style w:type="paragraph" w:styleId="Heading6">
    <w:name w:val="heading 6"/>
    <w:basedOn w:val="Normal"/>
    <w:next w:val="Normal"/>
    <w:qFormat/>
    <w:rsid w:val="008C541B"/>
    <w:pPr>
      <w:keepNext/>
      <w:jc w:val="both"/>
      <w:outlineLvl w:val="5"/>
    </w:pPr>
    <w:rPr>
      <w:rFonts w:ascii="Arial Narrow" w:hAnsi="Arial Narrow"/>
      <w:b/>
      <w:i/>
      <w:iCs/>
      <w:color w:val="000000"/>
      <w:lang w:val="es-ES_tradnl"/>
    </w:rPr>
  </w:style>
  <w:style w:type="paragraph" w:styleId="Heading7">
    <w:name w:val="heading 7"/>
    <w:basedOn w:val="Normal"/>
    <w:next w:val="Normal"/>
    <w:qFormat/>
    <w:rsid w:val="008C541B"/>
    <w:pPr>
      <w:keepNext/>
      <w:jc w:val="both"/>
      <w:outlineLvl w:val="6"/>
    </w:pPr>
    <w:rPr>
      <w:rFonts w:ascii="Arial Narrow" w:hAnsi="Arial Narrow"/>
      <w:bCs/>
      <w:i/>
      <w:iCs/>
      <w:color w:val="00000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8C541B"/>
  </w:style>
  <w:style w:type="paragraph" w:styleId="Footer">
    <w:name w:val="footer"/>
    <w:basedOn w:val="Normal"/>
    <w:rsid w:val="008C541B"/>
    <w:pPr>
      <w:tabs>
        <w:tab w:val="center" w:pos="4252"/>
        <w:tab w:val="right" w:pos="8504"/>
      </w:tabs>
    </w:pPr>
    <w:rPr>
      <w:rFonts w:ascii="Times New Roman" w:hAnsi="Times New Roman" w:cs="Times New Roman"/>
      <w:sz w:val="20"/>
      <w:szCs w:val="20"/>
    </w:rPr>
  </w:style>
  <w:style w:type="paragraph" w:styleId="BodyText">
    <w:name w:val="Body Text"/>
    <w:basedOn w:val="Normal"/>
    <w:rsid w:val="008C541B"/>
    <w:pPr>
      <w:spacing w:before="120"/>
      <w:jc w:val="both"/>
    </w:pPr>
  </w:style>
  <w:style w:type="paragraph" w:styleId="Header">
    <w:name w:val="header"/>
    <w:basedOn w:val="Normal"/>
    <w:rsid w:val="008C541B"/>
    <w:pPr>
      <w:tabs>
        <w:tab w:val="center" w:pos="4252"/>
        <w:tab w:val="right" w:pos="8504"/>
      </w:tabs>
    </w:pPr>
  </w:style>
  <w:style w:type="paragraph" w:styleId="BodyTextIndent3">
    <w:name w:val="Body Text Indent 3"/>
    <w:basedOn w:val="Normal"/>
    <w:rsid w:val="008C541B"/>
    <w:pPr>
      <w:pBdr>
        <w:top w:val="single" w:sz="8" w:space="1" w:color="auto"/>
        <w:left w:val="single" w:sz="8" w:space="4" w:color="auto"/>
        <w:right w:val="single" w:sz="8" w:space="4" w:color="auto"/>
      </w:pBdr>
      <w:shd w:val="pct10" w:color="auto" w:fill="auto"/>
      <w:ind w:left="360"/>
      <w:jc w:val="both"/>
    </w:pPr>
  </w:style>
  <w:style w:type="character" w:styleId="Hyperlink">
    <w:name w:val="Hyperlink"/>
    <w:rsid w:val="00EC511E"/>
    <w:rPr>
      <w:color w:val="0000FF"/>
      <w:u w:val="single"/>
    </w:rPr>
  </w:style>
  <w:style w:type="table" w:styleId="TableGrid">
    <w:name w:val="Table Grid"/>
    <w:basedOn w:val="TableNormal"/>
    <w:uiPriority w:val="59"/>
    <w:rsid w:val="0012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6664"/>
    <w:rPr>
      <w:rFonts w:ascii="Tahoma" w:hAnsi="Tahoma" w:cs="Tahoma"/>
      <w:sz w:val="16"/>
      <w:szCs w:val="16"/>
    </w:rPr>
  </w:style>
  <w:style w:type="character" w:customStyle="1" w:styleId="BalloonTextChar">
    <w:name w:val="Balloon Text Char"/>
    <w:basedOn w:val="DefaultParagraphFont"/>
    <w:link w:val="BalloonText"/>
    <w:uiPriority w:val="99"/>
    <w:semiHidden/>
    <w:rsid w:val="00B16664"/>
    <w:rPr>
      <w:rFonts w:ascii="Tahoma" w:hAnsi="Tahoma" w:cs="Tahoma"/>
      <w:sz w:val="16"/>
      <w:szCs w:val="16"/>
    </w:rPr>
  </w:style>
  <w:style w:type="paragraph" w:styleId="ListParagraph">
    <w:name w:val="List Paragraph"/>
    <w:basedOn w:val="Normal"/>
    <w:uiPriority w:val="34"/>
    <w:qFormat/>
    <w:rsid w:val="006B4C61"/>
    <w:pPr>
      <w:ind w:left="720"/>
      <w:contextualSpacing/>
    </w:pPr>
  </w:style>
  <w:style w:type="paragraph" w:styleId="Revision">
    <w:name w:val="Revision"/>
    <w:hidden/>
    <w:uiPriority w:val="99"/>
    <w:semiHidden/>
    <w:rsid w:val="00330D01"/>
    <w:rPr>
      <w:rFonts w:ascii="Arial" w:hAnsi="Arial" w:cs="Arial"/>
      <w:sz w:val="24"/>
      <w:szCs w:val="24"/>
    </w:rPr>
  </w:style>
  <w:style w:type="character" w:styleId="CommentReference">
    <w:name w:val="annotation reference"/>
    <w:basedOn w:val="DefaultParagraphFont"/>
    <w:uiPriority w:val="99"/>
    <w:semiHidden/>
    <w:unhideWhenUsed/>
    <w:rsid w:val="00330D01"/>
    <w:rPr>
      <w:sz w:val="16"/>
      <w:szCs w:val="16"/>
    </w:rPr>
  </w:style>
  <w:style w:type="paragraph" w:styleId="CommentText">
    <w:name w:val="annotation text"/>
    <w:basedOn w:val="Normal"/>
    <w:link w:val="CommentTextChar"/>
    <w:uiPriority w:val="99"/>
    <w:semiHidden/>
    <w:unhideWhenUsed/>
    <w:rsid w:val="00330D01"/>
    <w:rPr>
      <w:sz w:val="20"/>
      <w:szCs w:val="20"/>
    </w:rPr>
  </w:style>
  <w:style w:type="character" w:customStyle="1" w:styleId="CommentTextChar">
    <w:name w:val="Comment Text Char"/>
    <w:basedOn w:val="DefaultParagraphFont"/>
    <w:link w:val="CommentText"/>
    <w:uiPriority w:val="99"/>
    <w:semiHidden/>
    <w:rsid w:val="00330D01"/>
    <w:rPr>
      <w:rFonts w:ascii="Arial" w:hAnsi="Arial" w:cs="Arial"/>
    </w:rPr>
  </w:style>
  <w:style w:type="paragraph" w:styleId="CommentSubject">
    <w:name w:val="annotation subject"/>
    <w:basedOn w:val="CommentText"/>
    <w:next w:val="CommentText"/>
    <w:link w:val="CommentSubjectChar"/>
    <w:uiPriority w:val="99"/>
    <w:semiHidden/>
    <w:unhideWhenUsed/>
    <w:rsid w:val="00330D01"/>
    <w:rPr>
      <w:b/>
      <w:bCs/>
    </w:rPr>
  </w:style>
  <w:style w:type="character" w:customStyle="1" w:styleId="CommentSubjectChar">
    <w:name w:val="Comment Subject Char"/>
    <w:basedOn w:val="CommentTextChar"/>
    <w:link w:val="CommentSubject"/>
    <w:uiPriority w:val="99"/>
    <w:semiHidden/>
    <w:rsid w:val="00330D01"/>
    <w:rPr>
      <w:rFonts w:ascii="Arial" w:hAnsi="Arial" w:cs="Arial"/>
      <w:b/>
      <w:bCs/>
    </w:rPr>
  </w:style>
  <w:style w:type="character" w:styleId="Strong">
    <w:name w:val="Strong"/>
    <w:basedOn w:val="DefaultParagraphFont"/>
    <w:uiPriority w:val="22"/>
    <w:qFormat/>
    <w:rsid w:val="005A60EB"/>
    <w:rPr>
      <w:b/>
      <w:bCs/>
    </w:rPr>
  </w:style>
  <w:style w:type="paragraph" w:styleId="FootnoteText">
    <w:name w:val="footnote text"/>
    <w:basedOn w:val="Normal"/>
    <w:link w:val="FootnoteTextChar"/>
    <w:uiPriority w:val="99"/>
    <w:semiHidden/>
    <w:unhideWhenUsed/>
    <w:rsid w:val="009A1EA3"/>
    <w:rPr>
      <w:sz w:val="20"/>
      <w:szCs w:val="20"/>
    </w:rPr>
  </w:style>
  <w:style w:type="character" w:customStyle="1" w:styleId="FootnoteTextChar">
    <w:name w:val="Footnote Text Char"/>
    <w:basedOn w:val="DefaultParagraphFont"/>
    <w:link w:val="FootnoteText"/>
    <w:uiPriority w:val="99"/>
    <w:semiHidden/>
    <w:rsid w:val="009A1EA3"/>
    <w:rPr>
      <w:rFonts w:ascii="Arial" w:hAnsi="Arial" w:cs="Arial"/>
    </w:rPr>
  </w:style>
  <w:style w:type="character" w:styleId="FootnoteReference">
    <w:name w:val="footnote reference"/>
    <w:basedOn w:val="DefaultParagraphFont"/>
    <w:uiPriority w:val="99"/>
    <w:semiHidden/>
    <w:unhideWhenUsed/>
    <w:rsid w:val="009A1EA3"/>
    <w:rPr>
      <w:vertAlign w:val="superscript"/>
    </w:rPr>
  </w:style>
  <w:style w:type="character" w:customStyle="1" w:styleId="Heading3Char">
    <w:name w:val="Heading 3 Char"/>
    <w:basedOn w:val="DefaultParagraphFont"/>
    <w:link w:val="Heading3"/>
    <w:uiPriority w:val="9"/>
    <w:semiHidden/>
    <w:rsid w:val="009D721A"/>
    <w:rPr>
      <w:rFonts w:asciiTheme="majorHAnsi" w:eastAsiaTheme="majorEastAsia" w:hAnsiTheme="majorHAnsi" w:cstheme="majorBidi"/>
      <w:color w:val="243F60" w:themeColor="accent1" w:themeShade="7F"/>
      <w:sz w:val="24"/>
      <w:szCs w:val="24"/>
    </w:rPr>
  </w:style>
  <w:style w:type="character" w:customStyle="1" w:styleId="highlight">
    <w:name w:val="highlight"/>
    <w:basedOn w:val="DefaultParagraphFont"/>
    <w:rsid w:val="009D721A"/>
  </w:style>
  <w:style w:type="character" w:customStyle="1" w:styleId="Heading1Char">
    <w:name w:val="Heading 1 Char"/>
    <w:basedOn w:val="DefaultParagraphFont"/>
    <w:link w:val="Heading1"/>
    <w:uiPriority w:val="9"/>
    <w:rsid w:val="003E1AB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626348"/>
    <w:rPr>
      <w:rFonts w:asciiTheme="majorHAnsi" w:eastAsiaTheme="majorEastAsia" w:hAnsiTheme="majorHAnsi" w:cstheme="majorBidi"/>
      <w:color w:val="365F91" w:themeColor="accent1" w:themeShade="BF"/>
      <w:sz w:val="26"/>
      <w:szCs w:val="26"/>
    </w:rPr>
  </w:style>
  <w:style w:type="paragraph" w:customStyle="1" w:styleId="style-scope">
    <w:name w:val="style-scope"/>
    <w:basedOn w:val="Normal"/>
    <w:rsid w:val="000F1513"/>
    <w:pPr>
      <w:spacing w:before="100" w:beforeAutospacing="1" w:after="100" w:afterAutospacing="1"/>
    </w:pPr>
    <w:rPr>
      <w:rFonts w:ascii="Times New Roman" w:hAnsi="Times New Roman" w:cs="Times New Roman"/>
    </w:rPr>
  </w:style>
  <w:style w:type="paragraph" w:styleId="NormalWeb">
    <w:name w:val="Normal (Web)"/>
    <w:basedOn w:val="Normal"/>
    <w:uiPriority w:val="99"/>
    <w:unhideWhenUsed/>
    <w:rsid w:val="008F2D18"/>
    <w:pPr>
      <w:spacing w:before="100" w:beforeAutospacing="1" w:after="100" w:afterAutospacing="1"/>
    </w:pPr>
    <w:rPr>
      <w:rFonts w:ascii="Times New Roman" w:hAnsi="Times New Roman" w:cs="Times New Roman"/>
    </w:rPr>
  </w:style>
  <w:style w:type="character" w:customStyle="1" w:styleId="title-text">
    <w:name w:val="title-text"/>
    <w:basedOn w:val="DefaultParagraphFont"/>
    <w:rsid w:val="001448C5"/>
  </w:style>
  <w:style w:type="paragraph" w:customStyle="1" w:styleId="Tabla">
    <w:name w:val="Tabla"/>
    <w:basedOn w:val="Normal"/>
    <w:link w:val="TablaCar"/>
    <w:qFormat/>
    <w:rsid w:val="00173E4C"/>
    <w:pPr>
      <w:jc w:val="both"/>
    </w:pPr>
    <w:rPr>
      <w:rFonts w:ascii="Cambria" w:eastAsiaTheme="minorHAnsi" w:hAnsi="Cambria" w:cstheme="minorBidi"/>
      <w:sz w:val="20"/>
      <w:szCs w:val="22"/>
      <w:lang w:val="en-GB" w:eastAsia="en-US"/>
    </w:rPr>
  </w:style>
  <w:style w:type="character" w:customStyle="1" w:styleId="TablaCar">
    <w:name w:val="Tabla Car"/>
    <w:basedOn w:val="DefaultParagraphFont"/>
    <w:link w:val="Tabla"/>
    <w:rsid w:val="00173E4C"/>
    <w:rPr>
      <w:rFonts w:ascii="Cambria" w:eastAsiaTheme="minorHAnsi" w:hAnsi="Cambria" w:cstheme="minorBidi"/>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43932">
      <w:bodyDiv w:val="1"/>
      <w:marLeft w:val="0"/>
      <w:marRight w:val="0"/>
      <w:marTop w:val="0"/>
      <w:marBottom w:val="0"/>
      <w:divBdr>
        <w:top w:val="none" w:sz="0" w:space="0" w:color="auto"/>
        <w:left w:val="none" w:sz="0" w:space="0" w:color="auto"/>
        <w:bottom w:val="none" w:sz="0" w:space="0" w:color="auto"/>
        <w:right w:val="none" w:sz="0" w:space="0" w:color="auto"/>
      </w:divBdr>
    </w:div>
    <w:div w:id="83848157">
      <w:bodyDiv w:val="1"/>
      <w:marLeft w:val="0"/>
      <w:marRight w:val="0"/>
      <w:marTop w:val="0"/>
      <w:marBottom w:val="0"/>
      <w:divBdr>
        <w:top w:val="none" w:sz="0" w:space="0" w:color="auto"/>
        <w:left w:val="none" w:sz="0" w:space="0" w:color="auto"/>
        <w:bottom w:val="none" w:sz="0" w:space="0" w:color="auto"/>
        <w:right w:val="none" w:sz="0" w:space="0" w:color="auto"/>
      </w:divBdr>
    </w:div>
    <w:div w:id="163983639">
      <w:bodyDiv w:val="1"/>
      <w:marLeft w:val="0"/>
      <w:marRight w:val="0"/>
      <w:marTop w:val="0"/>
      <w:marBottom w:val="0"/>
      <w:divBdr>
        <w:top w:val="none" w:sz="0" w:space="0" w:color="auto"/>
        <w:left w:val="none" w:sz="0" w:space="0" w:color="auto"/>
        <w:bottom w:val="none" w:sz="0" w:space="0" w:color="auto"/>
        <w:right w:val="none" w:sz="0" w:space="0" w:color="auto"/>
      </w:divBdr>
      <w:divsChild>
        <w:div w:id="414669884">
          <w:marLeft w:val="300"/>
          <w:marRight w:val="0"/>
          <w:marTop w:val="210"/>
          <w:marBottom w:val="0"/>
          <w:divBdr>
            <w:top w:val="none" w:sz="0" w:space="0" w:color="auto"/>
            <w:left w:val="none" w:sz="0" w:space="0" w:color="auto"/>
            <w:bottom w:val="none" w:sz="0" w:space="0" w:color="auto"/>
            <w:right w:val="none" w:sz="0" w:space="0" w:color="auto"/>
          </w:divBdr>
        </w:div>
        <w:div w:id="2113667933">
          <w:marLeft w:val="300"/>
          <w:marRight w:val="0"/>
          <w:marTop w:val="210"/>
          <w:marBottom w:val="0"/>
          <w:divBdr>
            <w:top w:val="none" w:sz="0" w:space="0" w:color="auto"/>
            <w:left w:val="none" w:sz="0" w:space="0" w:color="auto"/>
            <w:bottom w:val="none" w:sz="0" w:space="0" w:color="auto"/>
            <w:right w:val="none" w:sz="0" w:space="0" w:color="auto"/>
          </w:divBdr>
        </w:div>
      </w:divsChild>
    </w:div>
    <w:div w:id="191505362">
      <w:bodyDiv w:val="1"/>
      <w:marLeft w:val="0"/>
      <w:marRight w:val="0"/>
      <w:marTop w:val="0"/>
      <w:marBottom w:val="0"/>
      <w:divBdr>
        <w:top w:val="none" w:sz="0" w:space="0" w:color="auto"/>
        <w:left w:val="none" w:sz="0" w:space="0" w:color="auto"/>
        <w:bottom w:val="none" w:sz="0" w:space="0" w:color="auto"/>
        <w:right w:val="none" w:sz="0" w:space="0" w:color="auto"/>
      </w:divBdr>
    </w:div>
    <w:div w:id="210920772">
      <w:bodyDiv w:val="1"/>
      <w:marLeft w:val="0"/>
      <w:marRight w:val="0"/>
      <w:marTop w:val="0"/>
      <w:marBottom w:val="0"/>
      <w:divBdr>
        <w:top w:val="none" w:sz="0" w:space="0" w:color="auto"/>
        <w:left w:val="none" w:sz="0" w:space="0" w:color="auto"/>
        <w:bottom w:val="none" w:sz="0" w:space="0" w:color="auto"/>
        <w:right w:val="none" w:sz="0" w:space="0" w:color="auto"/>
      </w:divBdr>
    </w:div>
    <w:div w:id="250892595">
      <w:bodyDiv w:val="1"/>
      <w:marLeft w:val="0"/>
      <w:marRight w:val="0"/>
      <w:marTop w:val="0"/>
      <w:marBottom w:val="0"/>
      <w:divBdr>
        <w:top w:val="none" w:sz="0" w:space="0" w:color="auto"/>
        <w:left w:val="none" w:sz="0" w:space="0" w:color="auto"/>
        <w:bottom w:val="none" w:sz="0" w:space="0" w:color="auto"/>
        <w:right w:val="none" w:sz="0" w:space="0" w:color="auto"/>
      </w:divBdr>
    </w:div>
    <w:div w:id="261228335">
      <w:bodyDiv w:val="1"/>
      <w:marLeft w:val="0"/>
      <w:marRight w:val="0"/>
      <w:marTop w:val="0"/>
      <w:marBottom w:val="0"/>
      <w:divBdr>
        <w:top w:val="none" w:sz="0" w:space="0" w:color="auto"/>
        <w:left w:val="none" w:sz="0" w:space="0" w:color="auto"/>
        <w:bottom w:val="none" w:sz="0" w:space="0" w:color="auto"/>
        <w:right w:val="none" w:sz="0" w:space="0" w:color="auto"/>
      </w:divBdr>
    </w:div>
    <w:div w:id="306084158">
      <w:bodyDiv w:val="1"/>
      <w:marLeft w:val="0"/>
      <w:marRight w:val="0"/>
      <w:marTop w:val="0"/>
      <w:marBottom w:val="0"/>
      <w:divBdr>
        <w:top w:val="none" w:sz="0" w:space="0" w:color="auto"/>
        <w:left w:val="none" w:sz="0" w:space="0" w:color="auto"/>
        <w:bottom w:val="none" w:sz="0" w:space="0" w:color="auto"/>
        <w:right w:val="none" w:sz="0" w:space="0" w:color="auto"/>
      </w:divBdr>
    </w:div>
    <w:div w:id="392316307">
      <w:bodyDiv w:val="1"/>
      <w:marLeft w:val="0"/>
      <w:marRight w:val="0"/>
      <w:marTop w:val="0"/>
      <w:marBottom w:val="0"/>
      <w:divBdr>
        <w:top w:val="none" w:sz="0" w:space="0" w:color="auto"/>
        <w:left w:val="none" w:sz="0" w:space="0" w:color="auto"/>
        <w:bottom w:val="none" w:sz="0" w:space="0" w:color="auto"/>
        <w:right w:val="none" w:sz="0" w:space="0" w:color="auto"/>
      </w:divBdr>
    </w:div>
    <w:div w:id="535195055">
      <w:bodyDiv w:val="1"/>
      <w:marLeft w:val="0"/>
      <w:marRight w:val="0"/>
      <w:marTop w:val="0"/>
      <w:marBottom w:val="0"/>
      <w:divBdr>
        <w:top w:val="none" w:sz="0" w:space="0" w:color="auto"/>
        <w:left w:val="none" w:sz="0" w:space="0" w:color="auto"/>
        <w:bottom w:val="none" w:sz="0" w:space="0" w:color="auto"/>
        <w:right w:val="none" w:sz="0" w:space="0" w:color="auto"/>
      </w:divBdr>
    </w:div>
    <w:div w:id="612055975">
      <w:bodyDiv w:val="1"/>
      <w:marLeft w:val="0"/>
      <w:marRight w:val="0"/>
      <w:marTop w:val="0"/>
      <w:marBottom w:val="0"/>
      <w:divBdr>
        <w:top w:val="none" w:sz="0" w:space="0" w:color="auto"/>
        <w:left w:val="none" w:sz="0" w:space="0" w:color="auto"/>
        <w:bottom w:val="none" w:sz="0" w:space="0" w:color="auto"/>
        <w:right w:val="none" w:sz="0" w:space="0" w:color="auto"/>
      </w:divBdr>
    </w:div>
    <w:div w:id="625087749">
      <w:bodyDiv w:val="1"/>
      <w:marLeft w:val="0"/>
      <w:marRight w:val="0"/>
      <w:marTop w:val="0"/>
      <w:marBottom w:val="0"/>
      <w:divBdr>
        <w:top w:val="none" w:sz="0" w:space="0" w:color="auto"/>
        <w:left w:val="none" w:sz="0" w:space="0" w:color="auto"/>
        <w:bottom w:val="none" w:sz="0" w:space="0" w:color="auto"/>
        <w:right w:val="none" w:sz="0" w:space="0" w:color="auto"/>
      </w:divBdr>
    </w:div>
    <w:div w:id="754129407">
      <w:bodyDiv w:val="1"/>
      <w:marLeft w:val="0"/>
      <w:marRight w:val="0"/>
      <w:marTop w:val="0"/>
      <w:marBottom w:val="0"/>
      <w:divBdr>
        <w:top w:val="none" w:sz="0" w:space="0" w:color="auto"/>
        <w:left w:val="none" w:sz="0" w:space="0" w:color="auto"/>
        <w:bottom w:val="none" w:sz="0" w:space="0" w:color="auto"/>
        <w:right w:val="none" w:sz="0" w:space="0" w:color="auto"/>
      </w:divBdr>
    </w:div>
    <w:div w:id="1082219379">
      <w:bodyDiv w:val="1"/>
      <w:marLeft w:val="0"/>
      <w:marRight w:val="0"/>
      <w:marTop w:val="0"/>
      <w:marBottom w:val="0"/>
      <w:divBdr>
        <w:top w:val="none" w:sz="0" w:space="0" w:color="auto"/>
        <w:left w:val="none" w:sz="0" w:space="0" w:color="auto"/>
        <w:bottom w:val="none" w:sz="0" w:space="0" w:color="auto"/>
        <w:right w:val="none" w:sz="0" w:space="0" w:color="auto"/>
      </w:divBdr>
    </w:div>
    <w:div w:id="1239443055">
      <w:bodyDiv w:val="1"/>
      <w:marLeft w:val="0"/>
      <w:marRight w:val="0"/>
      <w:marTop w:val="0"/>
      <w:marBottom w:val="0"/>
      <w:divBdr>
        <w:top w:val="none" w:sz="0" w:space="0" w:color="auto"/>
        <w:left w:val="none" w:sz="0" w:space="0" w:color="auto"/>
        <w:bottom w:val="none" w:sz="0" w:space="0" w:color="auto"/>
        <w:right w:val="none" w:sz="0" w:space="0" w:color="auto"/>
      </w:divBdr>
    </w:div>
    <w:div w:id="1361587935">
      <w:bodyDiv w:val="1"/>
      <w:marLeft w:val="0"/>
      <w:marRight w:val="0"/>
      <w:marTop w:val="0"/>
      <w:marBottom w:val="0"/>
      <w:divBdr>
        <w:top w:val="none" w:sz="0" w:space="0" w:color="auto"/>
        <w:left w:val="none" w:sz="0" w:space="0" w:color="auto"/>
        <w:bottom w:val="none" w:sz="0" w:space="0" w:color="auto"/>
        <w:right w:val="none" w:sz="0" w:space="0" w:color="auto"/>
      </w:divBdr>
    </w:div>
    <w:div w:id="1400639255">
      <w:bodyDiv w:val="1"/>
      <w:marLeft w:val="0"/>
      <w:marRight w:val="0"/>
      <w:marTop w:val="0"/>
      <w:marBottom w:val="0"/>
      <w:divBdr>
        <w:top w:val="none" w:sz="0" w:space="0" w:color="auto"/>
        <w:left w:val="none" w:sz="0" w:space="0" w:color="auto"/>
        <w:bottom w:val="none" w:sz="0" w:space="0" w:color="auto"/>
        <w:right w:val="none" w:sz="0" w:space="0" w:color="auto"/>
      </w:divBdr>
    </w:div>
    <w:div w:id="1443913074">
      <w:bodyDiv w:val="1"/>
      <w:marLeft w:val="0"/>
      <w:marRight w:val="0"/>
      <w:marTop w:val="0"/>
      <w:marBottom w:val="0"/>
      <w:divBdr>
        <w:top w:val="none" w:sz="0" w:space="0" w:color="auto"/>
        <w:left w:val="none" w:sz="0" w:space="0" w:color="auto"/>
        <w:bottom w:val="none" w:sz="0" w:space="0" w:color="auto"/>
        <w:right w:val="none" w:sz="0" w:space="0" w:color="auto"/>
      </w:divBdr>
    </w:div>
    <w:div w:id="1761872778">
      <w:bodyDiv w:val="1"/>
      <w:marLeft w:val="0"/>
      <w:marRight w:val="0"/>
      <w:marTop w:val="0"/>
      <w:marBottom w:val="0"/>
      <w:divBdr>
        <w:top w:val="none" w:sz="0" w:space="0" w:color="auto"/>
        <w:left w:val="none" w:sz="0" w:space="0" w:color="auto"/>
        <w:bottom w:val="none" w:sz="0" w:space="0" w:color="auto"/>
        <w:right w:val="none" w:sz="0" w:space="0" w:color="auto"/>
      </w:divBdr>
    </w:div>
    <w:div w:id="19678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D9E51-B524-414F-A585-151BEB7C8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2287</Characters>
  <Application>Microsoft Office Word</Application>
  <DocSecurity>0</DocSecurity>
  <Lines>19</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REDACCIÓN DE LA</vt:lpstr>
      <vt:lpstr>REDACCIÓN DE LA</vt:lpstr>
    </vt:vector>
  </TitlesOfParts>
  <Company>TOSHIBA</Company>
  <LinksUpToDate>false</LinksUpToDate>
  <CharactersWithSpaces>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REDACCIÓN DE LA</dc:title>
  <dc:creator>jose antonio</dc:creator>
  <cp:lastModifiedBy>Ancuta</cp:lastModifiedBy>
  <cp:revision>2</cp:revision>
  <cp:lastPrinted>2004-11-24T08:27:00Z</cp:lastPrinted>
  <dcterms:created xsi:type="dcterms:W3CDTF">2019-10-01T16:33:00Z</dcterms:created>
  <dcterms:modified xsi:type="dcterms:W3CDTF">2019-10-01T16:33:00Z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http://www.zotero.org/styles/harvard-cite-them-right</vt:lpwstr>
  </property>
  <property fmtid="{D5CDD505-2E9C-101B-9397-08002B2CF9AE}" pid="3" name="Mendeley Recent Style Name 0_1">
    <vt:lpwstr>Cite Them Right 10th edition - Harvard</vt:lpwstr>
  </property>
  <property fmtid="{D5CDD505-2E9C-101B-9397-08002B2CF9AE}" pid="4" name="Mendeley Recent Style Id 1_1">
    <vt:lpwstr>http://www.zotero.org/styles/energies</vt:lpwstr>
  </property>
  <property fmtid="{D5CDD505-2E9C-101B-9397-08002B2CF9AE}" pid="5" name="Mendeley Recent Style Name 1_1">
    <vt:lpwstr>Energies</vt:lpwstr>
  </property>
  <property fmtid="{D5CDD505-2E9C-101B-9397-08002B2CF9AE}" pid="6" name="Mendeley Recent Style Id 2_1">
    <vt:lpwstr>http://www.zotero.org/styles/energy-and-buildings</vt:lpwstr>
  </property>
  <property fmtid="{D5CDD505-2E9C-101B-9397-08002B2CF9AE}" pid="7" name="Mendeley Recent Style Name 2_1">
    <vt:lpwstr>Energy &amp; Buildings</vt:lpwstr>
  </property>
  <property fmtid="{D5CDD505-2E9C-101B-9397-08002B2CF9AE}" pid="8" name="Mendeley Recent Style Id 3_1">
    <vt:lpwstr>http://www.zotero.org/styles/energy-policy</vt:lpwstr>
  </property>
  <property fmtid="{D5CDD505-2E9C-101B-9397-08002B2CF9AE}" pid="9" name="Mendeley Recent Style Name 3_1">
    <vt:lpwstr>Energy Policy</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http://www.zotero.org/styles/journal-of-cultural-heritage</vt:lpwstr>
  </property>
  <property fmtid="{D5CDD505-2E9C-101B-9397-08002B2CF9AE}" pid="13" name="Mendeley Recent Style Name 5_1">
    <vt:lpwstr>Journal of Cultural Heritage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http://www.zotero.org/styles/springer-basic-brackets</vt:lpwstr>
  </property>
  <property fmtid="{D5CDD505-2E9C-101B-9397-08002B2CF9AE}" pid="21" name="Mendeley Recent Style Name 9_1">
    <vt:lpwstr>Springer - Basic (numeric, brackets)</vt:lpwstr>
  </property>
  <property fmtid="{D5CDD505-2E9C-101B-9397-08002B2CF9AE}" pid="22" name="Mendeley Document_1">
    <vt:lpwstr>True</vt:lpwstr>
  </property>
  <property fmtid="{D5CDD505-2E9C-101B-9397-08002B2CF9AE}" pid="23" name="Mendeley Unique User Id_1">
    <vt:lpwstr>221fe1da-3938-32f6-9aa3-adcba435dbb3</vt:lpwstr>
  </property>
  <property fmtid="{D5CDD505-2E9C-101B-9397-08002B2CF9AE}" pid="24" name="Mendeley Citation Style_1">
    <vt:lpwstr>http://www.zotero.org/styles/energy-and-buildings</vt:lpwstr>
  </property>
</Properties>
</file>